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9A" w:rsidRPr="004B3B9A" w:rsidRDefault="004B3B9A" w:rsidP="004B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681C624" wp14:editId="1CC5E4C7">
            <wp:extent cx="3295650" cy="1781175"/>
            <wp:effectExtent l="0" t="0" r="0" b="9525"/>
            <wp:docPr id="2" name="Picture 2" descr="https://lh5.googleusercontent.com/1zij38C-DSOG0Syx1MQ9Wm0IBk-QlRcHoHNqRW8ygUUn7BKjdpzoa4lwZ0ULinFxtK57RYRcLnMpU1MlPppIWLqXg-xmy0hdkDJv1iLau9a2Zlc5pvYEwue264yZYyG0Bv3SJQr0oe13lbT4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1zij38C-DSOG0Syx1MQ9Wm0IBk-QlRcHoHNqRW8ygUUn7BKjdpzoa4lwZ0ULinFxtK57RYRcLnMpU1MlPppIWLqXg-xmy0hdkDJv1iLau9a2Zlc5pvYEwue264yZYyG0Bv3SJQr0oe13lbT4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smallCaps/>
          <w:color w:val="000000"/>
          <w:sz w:val="32"/>
          <w:szCs w:val="32"/>
          <w:lang w:eastAsia="en-GB"/>
        </w:rPr>
        <w:t>USI Annual Congress 201</w:t>
      </w:r>
      <w:r>
        <w:rPr>
          <w:rFonts w:ascii="Tahoma" w:eastAsia="Times New Roman" w:hAnsi="Tahoma" w:cs="Tahoma"/>
          <w:b/>
          <w:bCs/>
          <w:smallCaps/>
          <w:color w:val="000000"/>
          <w:sz w:val="32"/>
          <w:szCs w:val="32"/>
          <w:lang w:eastAsia="en-GB"/>
        </w:rPr>
        <w:t>9</w:t>
      </w:r>
    </w:p>
    <w:p w:rsidR="004B3B9A" w:rsidRPr="004B3B9A" w:rsidRDefault="004B3B9A" w:rsidP="004B3B9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smallCaps/>
          <w:color w:val="000000"/>
          <w:sz w:val="32"/>
          <w:szCs w:val="32"/>
          <w:lang w:eastAsia="en-GB"/>
        </w:rPr>
        <w:t>Submission of Motions</w:t>
      </w:r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i/>
          <w:iCs/>
          <w:smallCaps/>
          <w:color w:val="000000"/>
          <w:sz w:val="28"/>
          <w:szCs w:val="28"/>
          <w:lang w:eastAsia="en-GB"/>
        </w:rPr>
        <w:t>USI Annual Congress 201</w:t>
      </w:r>
      <w:r>
        <w:rPr>
          <w:rFonts w:ascii="Tahoma" w:eastAsia="Times New Roman" w:hAnsi="Tahoma" w:cs="Tahoma"/>
          <w:b/>
          <w:bCs/>
          <w:i/>
          <w:iCs/>
          <w:smallCaps/>
          <w:color w:val="000000"/>
          <w:sz w:val="28"/>
          <w:szCs w:val="28"/>
          <w:lang w:eastAsia="en-GB"/>
        </w:rPr>
        <w:t>9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USI Annual Congress 201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occur from Monday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</w:t>
      </w:r>
      <w:r w:rsidRPr="004B3B9A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April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01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to Thursday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4th</w:t>
      </w:r>
      <w:r w:rsidRPr="004B3B9A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en-GB"/>
        </w:rPr>
        <w:t>th</w:t>
      </w:r>
      <w:r w:rsidR="005B589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April, 2019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i/>
          <w:iCs/>
          <w:smallCaps/>
          <w:color w:val="000000"/>
          <w:sz w:val="32"/>
          <w:szCs w:val="32"/>
          <w:lang w:eastAsia="en-GB"/>
        </w:rPr>
        <w:t>Motions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Motions may take two forms: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Default="004B3B9A" w:rsidP="004B3B9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(a)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Motions that mandate individual officers, the </w:t>
      </w:r>
      <w:proofErr w:type="spellStart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Officerboard</w:t>
      </w:r>
      <w:proofErr w:type="spellEnd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Committees </w:t>
      </w:r>
    </w:p>
    <w:p w:rsidR="004B3B9A" w:rsidRPr="004B3B9A" w:rsidRDefault="004B3B9A" w:rsidP="004B3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(excluding Finance Committee), or National Council to perform certain tasks.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(b)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Motions that seek the adoption of a particular USI policy document.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Submission of motions shall open on 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Mond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ay 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28</w:t>
      </w:r>
      <w:r w:rsidRPr="004B3B9A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en-GB"/>
        </w:rPr>
        <w:t>th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January, 201</w:t>
      </w:r>
      <w:r w:rsidR="005B589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motions (including any policy documents) must be submitted prior to 5.00pm on 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Tues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day 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26</w:t>
      </w:r>
      <w:r w:rsidRPr="004B3B9A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en-GB"/>
        </w:rPr>
        <w:t>th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February 201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i/>
          <w:iCs/>
          <w:smallCaps/>
          <w:color w:val="000000"/>
          <w:sz w:val="32"/>
          <w:szCs w:val="32"/>
          <w:lang w:eastAsia="en-GB"/>
        </w:rPr>
        <w:t>Duration of Policy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Motions and policies unless </w:t>
      </w:r>
      <w:proofErr w:type="spellStart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reauthorised</w:t>
      </w:r>
      <w:proofErr w:type="spellEnd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by USI Annual Congress shall lapse after three years.  </w:t>
      </w:r>
      <w:r w:rsidR="005B589B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Accordingly,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the motions and policies adopted at USI Annual Congress 201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6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are on the cusp of lapsing.  MOs are reminded that while there is a session at Annual Congress 201</w:t>
      </w:r>
      <w:r w:rsidR="000016E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dedicated to expiring motions, if the topic area is important, it would benefit from a current updated motion being submitted rather than the re-adoption of a potentially out-of-date motion.</w:t>
      </w:r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589B" w:rsidRDefault="005B589B" w:rsidP="004B3B9A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mallCaps/>
          <w:color w:val="000000"/>
          <w:sz w:val="32"/>
          <w:szCs w:val="32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i/>
          <w:iCs/>
          <w:smallCaps/>
          <w:color w:val="000000"/>
          <w:sz w:val="32"/>
          <w:szCs w:val="32"/>
          <w:lang w:eastAsia="en-GB"/>
        </w:rPr>
        <w:lastRenderedPageBreak/>
        <w:t>Submission of Motions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Motions must be presented:</w:t>
      </w:r>
    </w:p>
    <w:p w:rsidR="004B3B9A" w:rsidRPr="004B3B9A" w:rsidRDefault="004B3B9A" w:rsidP="005B5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(a)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on the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headed paper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of the member organisation;</w:t>
      </w:r>
    </w:p>
    <w:p w:rsidR="004B3B9A" w:rsidRPr="004B3B9A" w:rsidRDefault="004B3B9A" w:rsidP="005B5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(b)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signed by the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President 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of the member organisation;</w:t>
      </w:r>
    </w:p>
    <w:p w:rsidR="004B3B9A" w:rsidRPr="004B3B9A" w:rsidRDefault="004B3B9A" w:rsidP="005B5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(c)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by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emailing a scanned copy of the motion(s) document 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to </w:t>
      </w:r>
      <w:hyperlink r:id="rId6" w:history="1">
        <w:r w:rsidRPr="004B3B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GB"/>
          </w:rPr>
          <w:t>steering@usi.ie</w:t>
        </w:r>
      </w:hyperlink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marked for the attention of USI Steering &amp; Elections Committee (original posted or hand-delivered nominations will also be accepted);</w:t>
      </w:r>
    </w:p>
    <w:p w:rsidR="004B3B9A" w:rsidRPr="004B3B9A" w:rsidRDefault="004B3B9A" w:rsidP="005B5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(d)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by also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emailing an editable version of the motions document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to </w:t>
      </w:r>
      <w:hyperlink r:id="rId7" w:history="1">
        <w:r w:rsidRPr="004B3B9A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GB"/>
          </w:rPr>
          <w:t>steering@usi.ie</w:t>
        </w:r>
      </w:hyperlink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so that the motions can be copied into the Congress Document;</w:t>
      </w:r>
    </w:p>
    <w:p w:rsidR="004B3B9A" w:rsidRPr="004B3B9A" w:rsidRDefault="004B3B9A" w:rsidP="005B5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(e)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ensuring that it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includes mandated task(s)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or the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adoption of a policy document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 and</w:t>
      </w:r>
    </w:p>
    <w:p w:rsidR="004B3B9A" w:rsidRPr="004B3B9A" w:rsidRDefault="004B3B9A" w:rsidP="005B5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(f)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 xml:space="preserve">under </w:t>
      </w: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the following headings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: Union Organisation; Academic Affairs and Quality Assurance; National Affairs; Welfare; Equality; Citizenship; International Affairs; Irish Language; Administration and Finance; and Constitutional Amendments.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MOs are reminded that purported submission of motions which do not comply with the foregoing provisions will not be accepted.  Notwithstanding the heading under which an MO submits a motion, it may be re-categorised by Steering Committee.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Each MO may submit up to five motions.  Each member of </w:t>
      </w:r>
      <w:proofErr w:type="spellStart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Officerboard</w:t>
      </w:r>
      <w:proofErr w:type="spellEnd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may submit up to three motions.  Committees chaired by members of </w:t>
      </w:r>
      <w:proofErr w:type="spellStart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Officerboard</w:t>
      </w:r>
      <w:proofErr w:type="spellEnd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may each submit up to three motions.  </w:t>
      </w:r>
      <w:r w:rsidRPr="004B3B9A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Ad hoc</w:t>
      </w: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committees of National Council may each submit up to five motions.</w:t>
      </w:r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i/>
          <w:iCs/>
          <w:smallCaps/>
          <w:color w:val="000000"/>
          <w:sz w:val="32"/>
          <w:szCs w:val="32"/>
          <w:lang w:eastAsia="en-GB"/>
        </w:rPr>
        <w:t>Timetable and Deadlines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0016E6" w:rsidP="004B3B9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Mon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day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28</w:t>
      </w:r>
      <w:r w:rsidR="004B3B9A" w:rsidRPr="004B3B9A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en-GB"/>
        </w:rPr>
        <w:t>th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January 201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9.00am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Open of Submission of Motions.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0016E6" w:rsidP="004B3B9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Tuesday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26</w:t>
      </w:r>
      <w:r w:rsidR="004B3B9A" w:rsidRPr="004B3B9A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en-GB"/>
        </w:rPr>
        <w:t>th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February 201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5.00pm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  <w:t>Close of Submission of Motions.</w:t>
      </w:r>
    </w:p>
    <w:p w:rsidR="004B3B9A" w:rsidRPr="004B3B9A" w:rsidRDefault="004B3B9A" w:rsidP="004B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0016E6" w:rsidRPr="000016E6" w:rsidRDefault="000016E6" w:rsidP="004B3B9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Thursday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E3162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7</w:t>
      </w:r>
      <w:r w:rsidR="004B3B9A" w:rsidRPr="004B3B9A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en-GB"/>
        </w:rPr>
        <w:t>th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E3162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March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201</w:t>
      </w:r>
      <w:r w:rsidR="006E0B0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9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5.00pm</w:t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ab/>
      </w:r>
      <w:r w:rsidR="004B3B9A"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Deadline for Priority Ballots &amp; </w:t>
      </w:r>
    </w:p>
    <w:p w:rsidR="004B3B9A" w:rsidRPr="006E0B0E" w:rsidRDefault="004B3B9A" w:rsidP="006E0B0E">
      <w:pPr>
        <w:spacing w:after="0" w:line="240" w:lineRule="auto"/>
        <w:ind w:left="4680" w:firstLine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Amendments.</w:t>
      </w:r>
      <w:r w:rsidRPr="004B3B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Is </w:t>
      </w:r>
      <w:proofErr w:type="spellStart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muidne</w:t>
      </w:r>
      <w:proofErr w:type="spellEnd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go </w:t>
      </w:r>
      <w:proofErr w:type="spellStart"/>
      <w:r w:rsidRPr="004B3B9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beannachtach</w:t>
      </w:r>
      <w:proofErr w:type="spellEnd"/>
    </w:p>
    <w:p w:rsidR="004B3B9A" w:rsidRPr="004B3B9A" w:rsidRDefault="004B3B9A" w:rsidP="004B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3B9A" w:rsidRPr="004B3B9A" w:rsidRDefault="004B3B9A" w:rsidP="004B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3B9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USI STEERING COMMITTEE</w:t>
      </w:r>
    </w:p>
    <w:p w:rsidR="004B3B9A" w:rsidRDefault="004B3B9A"/>
    <w:sectPr w:rsidR="004B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EE5"/>
    <w:multiLevelType w:val="multilevel"/>
    <w:tmpl w:val="FA0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4668F"/>
    <w:multiLevelType w:val="multilevel"/>
    <w:tmpl w:val="797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F7243"/>
    <w:multiLevelType w:val="multilevel"/>
    <w:tmpl w:val="77F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471201"/>
    <w:multiLevelType w:val="multilevel"/>
    <w:tmpl w:val="CF6C0C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9A"/>
    <w:rsid w:val="000016E6"/>
    <w:rsid w:val="002A6AF2"/>
    <w:rsid w:val="004B3B9A"/>
    <w:rsid w:val="005B589B"/>
    <w:rsid w:val="006E0B0E"/>
    <w:rsid w:val="00974365"/>
    <w:rsid w:val="00D45CAE"/>
    <w:rsid w:val="00E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14AD"/>
  <w15:chartTrackingRefBased/>
  <w15:docId w15:val="{CC99F6BD-6780-4EE2-9FB1-B0A76B1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ering@us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ering@usi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Murphy</dc:creator>
  <cp:keywords/>
  <dc:description/>
  <cp:lastModifiedBy>Colm Murphy</cp:lastModifiedBy>
  <cp:revision>2</cp:revision>
  <dcterms:created xsi:type="dcterms:W3CDTF">2019-01-23T10:55:00Z</dcterms:created>
  <dcterms:modified xsi:type="dcterms:W3CDTF">2019-01-23T10:55:00Z</dcterms:modified>
</cp:coreProperties>
</file>